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0A8" w:rsidRDefault="003A70A8"/>
    <w:p w:rsidR="003A70A8" w:rsidRDefault="003A70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8"/>
        <w:gridCol w:w="7173"/>
      </w:tblGrid>
      <w:tr w:rsidR="003A70A8" w:rsidRPr="006816A6" w:rsidTr="006816A6">
        <w:tc>
          <w:tcPr>
            <w:tcW w:w="2398" w:type="dxa"/>
          </w:tcPr>
          <w:p w:rsidR="003A70A8" w:rsidRPr="006816A6" w:rsidRDefault="003A70A8" w:rsidP="006816A6">
            <w:pPr>
              <w:spacing w:after="0" w:line="240" w:lineRule="auto"/>
              <w:rPr>
                <w:rFonts w:ascii="Times New Roman" w:hAnsi="Times New Roman"/>
                <w:b/>
                <w:sz w:val="24"/>
                <w:szCs w:val="24"/>
              </w:rPr>
            </w:pPr>
            <w:r w:rsidRPr="006816A6">
              <w:rPr>
                <w:rFonts w:ascii="Times New Roman" w:hAnsi="Times New Roman"/>
                <w:b/>
                <w:sz w:val="24"/>
                <w:szCs w:val="24"/>
              </w:rPr>
              <w:t>Пункты Указа Президента РФ</w:t>
            </w:r>
          </w:p>
        </w:tc>
        <w:tc>
          <w:tcPr>
            <w:tcW w:w="7173" w:type="dxa"/>
          </w:tcPr>
          <w:p w:rsidR="003A70A8" w:rsidRPr="006816A6" w:rsidRDefault="003A70A8" w:rsidP="006816A6">
            <w:pPr>
              <w:spacing w:after="0" w:line="240" w:lineRule="auto"/>
              <w:rPr>
                <w:rFonts w:ascii="Times New Roman" w:hAnsi="Times New Roman"/>
                <w:b/>
                <w:sz w:val="24"/>
                <w:szCs w:val="24"/>
              </w:rPr>
            </w:pPr>
            <w:r w:rsidRPr="006816A6">
              <w:rPr>
                <w:rFonts w:ascii="Times New Roman" w:hAnsi="Times New Roman"/>
                <w:b/>
                <w:sz w:val="24"/>
                <w:szCs w:val="24"/>
              </w:rPr>
              <w:t>Мероприятия по исполнению  Указа  Президента  РФ, проводимые  Администрацией Лахденпохского муниципального района, муниципальными учреждениями ( на 1.05.2014 г.)</w:t>
            </w:r>
          </w:p>
        </w:tc>
      </w:tr>
      <w:tr w:rsidR="003A70A8" w:rsidRPr="006816A6" w:rsidTr="006816A6">
        <w:tc>
          <w:tcPr>
            <w:tcW w:w="2398" w:type="dxa"/>
          </w:tcPr>
          <w:p w:rsidR="003A70A8" w:rsidRPr="006816A6" w:rsidRDefault="003A70A8" w:rsidP="006816A6">
            <w:pPr>
              <w:spacing w:after="0" w:line="240" w:lineRule="auto"/>
              <w:rPr>
                <w:rFonts w:ascii="Times New Roman" w:hAnsi="Times New Roman"/>
                <w:b/>
                <w:sz w:val="24"/>
                <w:szCs w:val="24"/>
              </w:rPr>
            </w:pPr>
            <w:r w:rsidRPr="006816A6">
              <w:rPr>
                <w:rFonts w:ascii="Times New Roman" w:hAnsi="Times New Roman"/>
                <w:b/>
                <w:sz w:val="24"/>
                <w:szCs w:val="24"/>
              </w:rPr>
              <w:t>Указ № 596</w:t>
            </w:r>
          </w:p>
          <w:p w:rsidR="003A70A8" w:rsidRPr="006816A6" w:rsidRDefault="003A70A8" w:rsidP="006816A6">
            <w:pPr>
              <w:spacing w:after="0" w:line="240" w:lineRule="auto"/>
              <w:rPr>
                <w:rFonts w:ascii="Times New Roman" w:hAnsi="Times New Roman"/>
                <w:b/>
                <w:sz w:val="24"/>
                <w:szCs w:val="24"/>
              </w:rPr>
            </w:pPr>
            <w:r w:rsidRPr="006816A6">
              <w:rPr>
                <w:rFonts w:ascii="Times New Roman" w:hAnsi="Times New Roman"/>
                <w:b/>
                <w:sz w:val="24"/>
                <w:szCs w:val="24"/>
              </w:rPr>
              <w:t>«О долгосрочной государственной экономической политике»</w:t>
            </w:r>
          </w:p>
        </w:tc>
        <w:tc>
          <w:tcPr>
            <w:tcW w:w="7173" w:type="dxa"/>
          </w:tcPr>
          <w:p w:rsidR="003A70A8" w:rsidRPr="006816A6" w:rsidRDefault="003A70A8" w:rsidP="006816A6">
            <w:pPr>
              <w:spacing w:after="0" w:line="240" w:lineRule="auto"/>
              <w:rPr>
                <w:rFonts w:ascii="Times New Roman" w:hAnsi="Times New Roman"/>
                <w:sz w:val="24"/>
                <w:szCs w:val="24"/>
                <w:u w:val="single"/>
              </w:rPr>
            </w:pPr>
            <w:r w:rsidRPr="006816A6">
              <w:rPr>
                <w:rFonts w:ascii="Times New Roman" w:hAnsi="Times New Roman"/>
                <w:sz w:val="24"/>
                <w:szCs w:val="24"/>
                <w:u w:val="single"/>
              </w:rPr>
              <w:t>По пункту Б</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1) Создана единая комиссия по осуществлению закупок для нужд Администрации Лахденпохского муниципального района путем проведения конкурсов, аукционов, запросов котировок, запросов предложений (распоряжение от 30.12.2013 года №467-П);</w:t>
            </w:r>
          </w:p>
          <w:p w:rsidR="003A70A8" w:rsidRPr="006816A6" w:rsidRDefault="003A70A8" w:rsidP="006816A6">
            <w:pPr>
              <w:spacing w:after="0" w:line="240" w:lineRule="auto"/>
              <w:rPr>
                <w:rFonts w:ascii="Times New Roman" w:hAnsi="Times New Roman"/>
                <w:sz w:val="24"/>
                <w:szCs w:val="24"/>
              </w:rPr>
            </w:pP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2) Утверждено Положение о единой комиссии по осуществлению закупок для нужд Администрации Лахденпохского муниципального района путем проведения конкурсов, аукционов, запросов котировок, запросов предложений (постановление от 29.01.2014г №129);</w:t>
            </w:r>
          </w:p>
          <w:p w:rsidR="003A70A8" w:rsidRPr="006816A6" w:rsidRDefault="003A70A8" w:rsidP="006816A6">
            <w:pPr>
              <w:spacing w:after="0" w:line="240" w:lineRule="auto"/>
              <w:rPr>
                <w:rFonts w:ascii="Times New Roman" w:hAnsi="Times New Roman"/>
                <w:sz w:val="24"/>
                <w:szCs w:val="24"/>
              </w:rPr>
            </w:pP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3) В Администрации Лахденпохского муниципального района создана контрактная служба без образования отдельного подразделения (распоряжение от 31.12.2013 года №473-П);</w:t>
            </w:r>
          </w:p>
          <w:p w:rsidR="003A70A8" w:rsidRPr="006816A6" w:rsidRDefault="003A70A8" w:rsidP="006816A6">
            <w:pPr>
              <w:spacing w:after="0" w:line="240" w:lineRule="auto"/>
              <w:rPr>
                <w:rFonts w:ascii="Times New Roman" w:hAnsi="Times New Roman"/>
                <w:sz w:val="24"/>
                <w:szCs w:val="24"/>
              </w:rPr>
            </w:pP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4) Утвержден регламент контрактной службы Администрации Лахденпохского муниципального района (постановление от 31.12.2013 года №2266);</w:t>
            </w:r>
          </w:p>
          <w:p w:rsidR="003A70A8" w:rsidRPr="006816A6" w:rsidRDefault="003A70A8" w:rsidP="006816A6">
            <w:pPr>
              <w:spacing w:after="0" w:line="240" w:lineRule="auto"/>
              <w:rPr>
                <w:rFonts w:ascii="Times New Roman" w:hAnsi="Times New Roman"/>
                <w:sz w:val="24"/>
                <w:szCs w:val="24"/>
              </w:rPr>
            </w:pP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5) Назначен уполномоченный по контролю в сфере закупок (постановление от 31.03.2014г №600).</w:t>
            </w:r>
          </w:p>
          <w:p w:rsidR="003A70A8" w:rsidRPr="006816A6" w:rsidRDefault="003A70A8" w:rsidP="006816A6">
            <w:pPr>
              <w:spacing w:after="0" w:line="240" w:lineRule="auto"/>
              <w:rPr>
                <w:rFonts w:ascii="Times New Roman" w:hAnsi="Times New Roman"/>
                <w:sz w:val="24"/>
                <w:szCs w:val="24"/>
              </w:rPr>
            </w:pPr>
          </w:p>
          <w:p w:rsidR="003A70A8" w:rsidRPr="006816A6" w:rsidRDefault="003A70A8" w:rsidP="006816A6">
            <w:pPr>
              <w:spacing w:after="0" w:line="240" w:lineRule="auto"/>
              <w:rPr>
                <w:rFonts w:ascii="Times New Roman" w:hAnsi="Times New Roman"/>
                <w:sz w:val="24"/>
                <w:szCs w:val="24"/>
                <w:u w:val="single"/>
              </w:rPr>
            </w:pPr>
            <w:r w:rsidRPr="006816A6">
              <w:rPr>
                <w:rFonts w:ascii="Times New Roman" w:hAnsi="Times New Roman"/>
                <w:sz w:val="24"/>
                <w:szCs w:val="24"/>
                <w:u w:val="single"/>
              </w:rPr>
              <w:t>По пункту  Г</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1) В районе действует муниципальная целевая программа «Развитие малого и среднего предпринимательства в Лахденпохском муниципальном районе Республики Карелия на 2013-2014 годы», утвержденная постановлением Администрации Лахденпохского муниципального района от 30.07.2013 года  № 1246.</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 xml:space="preserve">         В соответствии с Программой в октябре 2013 года проведен конкурс на предоставление грантов субъектам малого и среднего предпринимательства на создание собственного дела. Софинансирование из средств местного бюджета, предусмотренное Программой на 2013 год, составляет 50 тыс.руб. </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 xml:space="preserve">         На 2014 год в муниципальной Программе предусмотрено софинансирование из средств местного бюджета в размере 100 тыс.руб.</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 xml:space="preserve"> </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2) Администрацией Лахденпохского городского поселения так же разработана и утверждена программа поддержки малого и среднего предпринимательства.</w:t>
            </w:r>
          </w:p>
          <w:p w:rsidR="003A70A8" w:rsidRPr="006816A6" w:rsidRDefault="003A70A8" w:rsidP="006816A6">
            <w:pPr>
              <w:spacing w:after="0" w:line="240" w:lineRule="auto"/>
              <w:rPr>
                <w:rFonts w:ascii="Times New Roman" w:hAnsi="Times New Roman"/>
                <w:sz w:val="24"/>
                <w:szCs w:val="24"/>
              </w:rPr>
            </w:pP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3) Администрация Лахденпохского муниципального района с целью активизации инвестиционной деятельности в Лахденпохском районе разработала план мероприятий по привлечению инвестиций и обеспечению благоприятного инвестиционного климата в Лахденпохском муниципальном районе на 2014-2015 годы (постановление от 11.12.2013 года № 2088).</w:t>
            </w:r>
          </w:p>
          <w:p w:rsidR="003A70A8" w:rsidRPr="006816A6" w:rsidRDefault="003A70A8" w:rsidP="006816A6">
            <w:pPr>
              <w:spacing w:after="0" w:line="240" w:lineRule="auto"/>
              <w:rPr>
                <w:rFonts w:ascii="Times New Roman" w:hAnsi="Times New Roman"/>
                <w:sz w:val="24"/>
                <w:szCs w:val="24"/>
              </w:rPr>
            </w:pPr>
          </w:p>
          <w:p w:rsidR="003A70A8" w:rsidRPr="006816A6" w:rsidRDefault="003A70A8" w:rsidP="006816A6">
            <w:pPr>
              <w:spacing w:after="0" w:line="240" w:lineRule="auto"/>
              <w:rPr>
                <w:rFonts w:ascii="Times New Roman" w:hAnsi="Times New Roman"/>
                <w:b/>
                <w:sz w:val="24"/>
                <w:szCs w:val="24"/>
              </w:rPr>
            </w:pPr>
          </w:p>
        </w:tc>
      </w:tr>
      <w:tr w:rsidR="003A70A8" w:rsidRPr="006816A6" w:rsidTr="006816A6">
        <w:tc>
          <w:tcPr>
            <w:tcW w:w="2398" w:type="dxa"/>
          </w:tcPr>
          <w:p w:rsidR="003A70A8" w:rsidRPr="006816A6" w:rsidRDefault="003A70A8" w:rsidP="006816A6">
            <w:pPr>
              <w:spacing w:after="0" w:line="240" w:lineRule="auto"/>
              <w:rPr>
                <w:rFonts w:ascii="Times New Roman" w:hAnsi="Times New Roman"/>
                <w:b/>
                <w:sz w:val="24"/>
                <w:szCs w:val="24"/>
              </w:rPr>
            </w:pPr>
            <w:r w:rsidRPr="006816A6">
              <w:rPr>
                <w:rFonts w:ascii="Times New Roman" w:hAnsi="Times New Roman"/>
                <w:b/>
                <w:sz w:val="24"/>
                <w:szCs w:val="24"/>
              </w:rPr>
              <w:t>Указ № 597</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«О мероприятиях по реализации государственной социальной политики»</w:t>
            </w:r>
          </w:p>
        </w:tc>
        <w:tc>
          <w:tcPr>
            <w:tcW w:w="7173" w:type="dxa"/>
            <w:vMerge w:val="restart"/>
          </w:tcPr>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Приняты на муниципальном уровне нормативно-правовые акты о мерах по повышению средней заработной платы педагогическим работникам муниципальных общеобразовательных учреждений,   дошкольных учреждений, работникам культуры, работникам социальной сферы:</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Постановление Администрации Лахденпохского муниципального района № 1095 от 25.05.2013г. «О формировании независимой оценки качества работы муниципальных учреждений Лахденпохского района, оказывающих социальные услуги»</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w:t>
            </w:r>
            <w:r w:rsidRPr="006816A6">
              <w:rPr>
                <w:rFonts w:ascii="Times New Roman" w:hAnsi="Times New Roman"/>
                <w:sz w:val="24"/>
                <w:szCs w:val="24"/>
              </w:rPr>
              <w:tab/>
              <w:t>Распоряжением Администрации Лахденпохского муниципального района утвержден План  мероприятий по поэтапному совершенствованию системы оплаты труда в муниципальных образовательных учреждениях Лахденпохского муниципального района на 2013-2018 годы.</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  Оклад руководителей муниципальных организаций, порядок установления повышающего коэффициента к окладу руководителя, целевые показатели деятельности муниципальных учреждений формируются в соответствии с Постановлением Администрации Лахденпохского муниципального района № 36 от 13.01.2014 года «Об утверждении Положения «О системе оплаты труда руководителей муниципальных учреждений Лахденпохского муниципального района». </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Постановление Администрации Лахденпохского муниципального района № 780 от 08.10.2008г. «Об утверждении Порядка исчисления размера среднего оклада для определения размера должностного оклада руководителя муниципального учреждения, перечней видов выплат компенсационного и стимулирующего характера и разъяснения к ним в муниципальных учреждениях, финансируемых за счет средств бюджета Лахденпохского муниципального района»;</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Постановление Администрации Лахденпохского муниципального района № 1098 от 30.12.2008г. «Об утверждении перечня должностей и профессий работников муниципальных учреждений, которые относятся к основному персоналу по видам экономической деятельности.</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Постановление Администрации Лахденпохского муниципального района от 31.01.2013г. № 110  «О мерах по повышению заработной платы педагогическим работникам муниципальных дошкольных учреждений»;</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Целевой показатель среднемесячной заработной платы педагогических работников общеобразовательных организаций на 2013 год – 23843 руб. Фактический показатель – 23926 руб. (100%).</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ab/>
              <w:t>Целевой показатель среднемесячной заработной платы дошкольных образовательных организаций на 2013 год – 18046 руб. Фактический показатель – 18059 руб. (100%).</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С 01.07.2013 г. средняя заработная плата социальных работников МКУ «КЦСОН» Лахденпохского района» повысилась на 113% по учреждению и составила 12424,09 руб. согласно Плана мероприятий («дорожная карта») «Повышение эффективности качества услуг в сфере социального обслуживания населения Лахденпохского муниципального района на 2013 -2018 годы».  С 01.07.2014 года заработная плата социальных работников планируется в сумме 16832,25 рублей,  увеличение составит 74%.</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          Постановлением Администрации Лахденпохского муниципального района № 253 от 28.02.2013г. утвержден Порядок представления лицом, поступающим на работу на должность руководителя муниципального учреждения Лахденпохского муниципального района, а также руководителем муниципальных учреждений Лахденпохского муниципального района 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П.1 к)</w:t>
            </w:r>
            <w:r w:rsidRPr="006816A6">
              <w:rPr>
                <w:rFonts w:ascii="Times New Roman" w:hAnsi="Times New Roman"/>
                <w:sz w:val="24"/>
                <w:szCs w:val="24"/>
              </w:rPr>
              <w:tab/>
              <w:t>Независимая система оценки качества работы муниципальных образовательных организаций, включая критерии эффективности работы таких организаций и публичные рейтинги их деятельности, разработана.</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Разработана система оплаты труда работников муниципальных учреждений, утвержденная Постановлением Администрации Лахденпохского муниципального района от 22.09.2011г. № 318-П «Об утверждении Положения о стимулирующих выплатах руководителям муниципальных учреждений, подведомственных Администрации Лахденпохского муниципального района».</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Постановление Администрации Лахденпохского муниципального района    от 17 октября </w:t>
            </w:r>
            <w:smartTag w:uri="urn:schemas-microsoft-com:office:smarttags" w:element="metricconverter">
              <w:smartTagPr>
                <w:attr w:name="ProductID" w:val="2011 г"/>
              </w:smartTagPr>
              <w:r w:rsidRPr="006816A6">
                <w:rPr>
                  <w:rFonts w:ascii="Times New Roman" w:hAnsi="Times New Roman"/>
                  <w:sz w:val="24"/>
                  <w:szCs w:val="24"/>
                </w:rPr>
                <w:t>2011 г</w:t>
              </w:r>
            </w:smartTag>
            <w:r w:rsidRPr="006816A6">
              <w:rPr>
                <w:rFonts w:ascii="Times New Roman" w:hAnsi="Times New Roman"/>
                <w:sz w:val="24"/>
                <w:szCs w:val="24"/>
              </w:rPr>
              <w:t>.  № 1212 «Об утверждении Положения об оплате труда руководителей муниципальных образовательных учреждений Лахденпохского муниципального района».</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 целях обеспечения мероприятий по предоставлению сведений о доходах, разработаны нормативные документы:</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Постановление  Администрации Лахденпохского муниципального района от 27.03.2013 г. № 555 «Об утверждении Правил проверки достоверности и полноты сведений о своих доходах, об имуществе и обязательствах имущественного характера, предоставляемых гражданами, претендующими на замещение должностей руководителей муниципальных учреждений Лахденпохского муниципального района, и лицами, замещающими эти должности»;</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Постановление Администрации Лахденпохского муниципального района от 28.02.2013 г. № 253 «Об утверждении Порядка предоставления лицам, поступающим на работу на должность руководителя муниципального учреждения Лахденпохского муниципального района, а так же руководителям муниципальных учреждений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На территории района проживает 127 многодетных семей. 115 семей состоят на учете в качестве нуждающихся в улучшении жилищных условий.  18 многодетных семей изъявили желание на получение земельного участка для дачного или индивидуального строительства. 6 семей получили земельные участки.</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Постановлением Администрации Лахденпохского района утверждено 15 схем расположения земельных участков. В стадии оформления находится 4 земельных участка.</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Постановлением Администрации Лахденпохского района № 473 от 10.04.2012г. зарезервированы участки общей площадью </w:t>
            </w:r>
            <w:smartTag w:uri="urn:schemas-microsoft-com:office:smarttags" w:element="metricconverter">
              <w:smartTagPr>
                <w:attr w:name="ProductID" w:val="20, ГА"/>
              </w:smartTagPr>
              <w:r w:rsidRPr="006816A6">
                <w:rPr>
                  <w:rFonts w:ascii="Times New Roman" w:hAnsi="Times New Roman"/>
                  <w:sz w:val="24"/>
                  <w:szCs w:val="24"/>
                </w:rPr>
                <w:t>20, ГА</w:t>
              </w:r>
            </w:smartTag>
            <w:r w:rsidRPr="006816A6">
              <w:rPr>
                <w:rFonts w:ascii="Times New Roman" w:hAnsi="Times New Roman"/>
                <w:sz w:val="24"/>
                <w:szCs w:val="24"/>
              </w:rPr>
              <w:t xml:space="preserve"> инженерной инфраструктурой земельные участки не оборудованы.</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 В период 2013 года 2 многодетные семьи получили квартиры.</w:t>
            </w:r>
            <w:bookmarkStart w:id="0" w:name="_GoBack"/>
            <w:bookmarkEnd w:id="0"/>
            <w:r w:rsidRPr="006816A6">
              <w:rPr>
                <w:rFonts w:ascii="Times New Roman" w:hAnsi="Times New Roman"/>
                <w:sz w:val="24"/>
                <w:szCs w:val="24"/>
              </w:rPr>
              <w:t xml:space="preserve"> </w:t>
            </w:r>
          </w:p>
          <w:p w:rsidR="003A70A8" w:rsidRPr="006816A6" w:rsidRDefault="003A70A8" w:rsidP="006816A6">
            <w:pPr>
              <w:spacing w:after="0" w:line="240" w:lineRule="auto"/>
              <w:rPr>
                <w:rFonts w:ascii="Times New Roman" w:hAnsi="Times New Roman"/>
                <w:sz w:val="24"/>
                <w:szCs w:val="24"/>
              </w:rPr>
            </w:pPr>
          </w:p>
        </w:tc>
      </w:tr>
      <w:tr w:rsidR="003A70A8" w:rsidRPr="006816A6" w:rsidTr="006816A6">
        <w:tc>
          <w:tcPr>
            <w:tcW w:w="2398" w:type="dxa"/>
          </w:tcPr>
          <w:p w:rsidR="003A70A8" w:rsidRPr="006816A6" w:rsidRDefault="003A70A8" w:rsidP="006816A6">
            <w:pPr>
              <w:spacing w:after="0" w:line="240" w:lineRule="auto"/>
              <w:rPr>
                <w:rFonts w:ascii="Times New Roman" w:hAnsi="Times New Roman"/>
                <w:sz w:val="24"/>
                <w:szCs w:val="24"/>
              </w:rPr>
            </w:pPr>
          </w:p>
        </w:tc>
        <w:tc>
          <w:tcPr>
            <w:tcW w:w="7173" w:type="dxa"/>
            <w:vMerge/>
          </w:tcPr>
          <w:p w:rsidR="003A70A8" w:rsidRPr="006816A6" w:rsidRDefault="003A70A8" w:rsidP="006816A6">
            <w:pPr>
              <w:spacing w:after="0" w:line="240" w:lineRule="auto"/>
              <w:rPr>
                <w:rFonts w:ascii="Times New Roman" w:hAnsi="Times New Roman"/>
                <w:sz w:val="24"/>
                <w:szCs w:val="24"/>
              </w:rPr>
            </w:pPr>
          </w:p>
        </w:tc>
      </w:tr>
      <w:tr w:rsidR="003A70A8" w:rsidRPr="006816A6" w:rsidTr="006816A6">
        <w:tc>
          <w:tcPr>
            <w:tcW w:w="2398" w:type="dxa"/>
          </w:tcPr>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По пункту 2 Указа:</w:t>
            </w:r>
          </w:p>
          <w:p w:rsidR="003A70A8" w:rsidRPr="006816A6" w:rsidRDefault="003A70A8" w:rsidP="006816A6">
            <w:pPr>
              <w:spacing w:after="0" w:line="240" w:lineRule="auto"/>
              <w:rPr>
                <w:rFonts w:ascii="Times New Roman" w:hAnsi="Times New Roman"/>
                <w:i/>
                <w:sz w:val="24"/>
                <w:szCs w:val="24"/>
              </w:rPr>
            </w:pPr>
            <w:r w:rsidRPr="006816A6">
              <w:rPr>
                <w:rFonts w:ascii="Times New Roman" w:hAnsi="Times New Roman"/>
                <w:i/>
                <w:sz w:val="24"/>
                <w:szCs w:val="24"/>
              </w:rPr>
              <w:t xml:space="preserve">«а) обеспечить до 1 августа 2012 г. </w:t>
            </w:r>
            <w:hyperlink r:id="rId5" w:history="1">
              <w:r w:rsidRPr="006816A6">
                <w:rPr>
                  <w:rStyle w:val="Hyperlink"/>
                  <w:rFonts w:ascii="Times New Roman" w:hAnsi="Times New Roman"/>
                  <w:i/>
                  <w:sz w:val="24"/>
                  <w:szCs w:val="24"/>
                </w:rPr>
                <w:t>разработку</w:t>
              </w:r>
            </w:hyperlink>
            <w:r w:rsidRPr="006816A6">
              <w:rPr>
                <w:rFonts w:ascii="Times New Roman" w:hAnsi="Times New Roman"/>
                <w:i/>
                <w:sz w:val="24"/>
                <w:szCs w:val="24"/>
              </w:rPr>
              <w:t xml:space="preserve"> </w:t>
            </w:r>
            <w:hyperlink r:id="rId6" w:history="1">
              <w:r w:rsidRPr="006816A6">
                <w:rPr>
                  <w:rStyle w:val="Hyperlink"/>
                  <w:rFonts w:ascii="Times New Roman" w:hAnsi="Times New Roman"/>
                  <w:i/>
                  <w:sz w:val="24"/>
                  <w:szCs w:val="24"/>
                </w:rPr>
                <w:t>нормативных правовых актов</w:t>
              </w:r>
            </w:hyperlink>
            <w:r w:rsidRPr="006816A6">
              <w:rPr>
                <w:rFonts w:ascii="Times New Roman" w:hAnsi="Times New Roman"/>
                <w:i/>
                <w:sz w:val="24"/>
                <w:szCs w:val="24"/>
              </w:rPr>
              <w:t>, предусматривающих реализацию мер по поэтапному повышению заработной платы работников культуры»;</w:t>
            </w:r>
          </w:p>
          <w:p w:rsidR="003A70A8" w:rsidRPr="006816A6" w:rsidRDefault="003A70A8" w:rsidP="006816A6">
            <w:pPr>
              <w:spacing w:after="0" w:line="240" w:lineRule="auto"/>
              <w:rPr>
                <w:rFonts w:ascii="Times New Roman" w:hAnsi="Times New Roman"/>
                <w:sz w:val="24"/>
                <w:szCs w:val="24"/>
              </w:rPr>
            </w:pPr>
          </w:p>
        </w:tc>
        <w:tc>
          <w:tcPr>
            <w:tcW w:w="7173" w:type="dxa"/>
          </w:tcPr>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Постановлением Администрации Лахденпохского муниципального района № 1882 от 15.10.2013 года утверждена «Дорожная карта» в сфере Культуры» по Лахденпохскому району.</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План работ по выполнению пунктов «Дорожной карты» разработаны в муниципальных учреждениях культуры. </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Ежеквартально предоставляется сводная информация по размерам заработной платы работникам учреждений культуры. </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 2013 году среднемесячная заработная плата работников муниципальных учреждений культуры («Лахденпохский архив», «Куркиекский краеведческий центр»), соответствовала целевым показателям «дорожной карты», среднемесячная заработная плата работников  учреждений культуры поселений была и остается ниже целевого показателя.</w:t>
            </w:r>
          </w:p>
        </w:tc>
      </w:tr>
      <w:tr w:rsidR="003A70A8" w:rsidRPr="006816A6" w:rsidTr="006816A6">
        <w:tc>
          <w:tcPr>
            <w:tcW w:w="2398" w:type="dxa"/>
          </w:tcPr>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Указ  № 598</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«О совершенствовании государственной политики в сфере здравоохранения»</w:t>
            </w:r>
          </w:p>
          <w:p w:rsidR="003A70A8" w:rsidRPr="006816A6" w:rsidRDefault="003A70A8" w:rsidP="006816A6">
            <w:pPr>
              <w:spacing w:after="0" w:line="240" w:lineRule="auto"/>
              <w:rPr>
                <w:rFonts w:ascii="Times New Roman" w:hAnsi="Times New Roman"/>
                <w:sz w:val="24"/>
                <w:szCs w:val="24"/>
              </w:rPr>
            </w:pPr>
          </w:p>
        </w:tc>
        <w:tc>
          <w:tcPr>
            <w:tcW w:w="7173" w:type="dxa"/>
          </w:tcPr>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 xml:space="preserve">- в целях обеспечения  работы, направленной на реализацию мероприятий по формированию здорового образа жизни граждан Российской Федерации, включая популяризацию культуры здорового питания, спортивно-оздоровительных программ, профилактику алкоголизма и наркомании, противодействие потреблению табака приняты муниципальные целевые программы </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 Адресная социальная помощь на 2014»  - финансирование 570  тысяч рублей;</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 Развитие физической культуры и спорта в Лахденпохском муниципальном районе на 2014-2016 годы»  - финансирование 790 тысяч рублей.</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«Молодежь Лахденпохского района на 2014-2016 годы» - финансирование 750 тысяч рублей.</w:t>
            </w:r>
          </w:p>
          <w:p w:rsidR="003A70A8" w:rsidRPr="006816A6" w:rsidRDefault="003A70A8" w:rsidP="006816A6">
            <w:pPr>
              <w:spacing w:after="0" w:line="240" w:lineRule="auto"/>
              <w:rPr>
                <w:rFonts w:ascii="Times New Roman" w:hAnsi="Times New Roman"/>
                <w:b/>
                <w:sz w:val="24"/>
                <w:szCs w:val="24"/>
              </w:rPr>
            </w:pPr>
          </w:p>
        </w:tc>
      </w:tr>
      <w:tr w:rsidR="003A70A8" w:rsidRPr="006816A6" w:rsidTr="006816A6">
        <w:trPr>
          <w:trHeight w:val="10487"/>
        </w:trPr>
        <w:tc>
          <w:tcPr>
            <w:tcW w:w="2398" w:type="dxa"/>
          </w:tcPr>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Указ   № 599</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«О мерах по реализации государственной политики в области образования и науки»</w:t>
            </w:r>
          </w:p>
        </w:tc>
        <w:tc>
          <w:tcPr>
            <w:tcW w:w="7173" w:type="dxa"/>
          </w:tcPr>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П.1 в)</w:t>
            </w:r>
            <w:r w:rsidRPr="006816A6">
              <w:rPr>
                <w:rFonts w:ascii="Times New Roman" w:hAnsi="Times New Roman"/>
                <w:sz w:val="24"/>
                <w:szCs w:val="24"/>
              </w:rPr>
              <w:tab/>
              <w:t xml:space="preserve">Для достижения 100 процентов доступности дошкольного образования для детей в возрасте от трех до семи лет необходимо строительство дошкольных образовательных организаций в п. Хийтола и в п. Элисенваара </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 2 а)</w:t>
            </w:r>
            <w:r w:rsidRPr="006816A6">
              <w:rPr>
                <w:rFonts w:ascii="Times New Roman" w:hAnsi="Times New Roman"/>
                <w:sz w:val="24"/>
                <w:szCs w:val="24"/>
              </w:rPr>
              <w:tab/>
              <w:t>Для ликвидации очередей на зачисление детей в возрасте от трех до семи лет в дошкольные образовательные организации заказано ПСД ООО «Вологодская архитектурно-строительная компания».</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По итогам открытого аукциона в электронной форме были заключены муниципальные контракты № 35 и № 36 от 30.07.2012г. по подготовке проектно-сметной документации на строительство здания муниципальной дошкольной образовательной организации в п. Элисенваара и на строительство здания дошкольной образовательной организации и школы первой ступени муниципального общеобразовательного учреждения «Райваттальская средняя общеобразовательная школа» п. Хийтола. </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На сегодняшний день документы не предоставлены.</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 целях ликвидации очередности для детей от 5 до 7 лет открыта группа кратковременного пребывания при МОУ «Райваттальская СОШ».</w:t>
            </w:r>
          </w:p>
          <w:p w:rsidR="003A70A8" w:rsidRPr="006816A6" w:rsidRDefault="003A70A8" w:rsidP="006816A6">
            <w:pPr>
              <w:spacing w:after="0" w:line="240" w:lineRule="auto"/>
              <w:jc w:val="both"/>
              <w:rPr>
                <w:rFonts w:ascii="Times New Roman" w:hAnsi="Times New Roman"/>
                <w:b/>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П1.а)</w:t>
            </w:r>
            <w:r w:rsidRPr="006816A6">
              <w:rPr>
                <w:rFonts w:ascii="Times New Roman" w:hAnsi="Times New Roman"/>
                <w:sz w:val="24"/>
                <w:szCs w:val="24"/>
              </w:rPr>
              <w:tab/>
              <w:t>На ступени среднего (полного) общего образования ФГОС не введен.</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П.2 в)</w:t>
            </w:r>
            <w:r w:rsidRPr="006816A6">
              <w:rPr>
                <w:rFonts w:ascii="Times New Roman" w:hAnsi="Times New Roman"/>
                <w:sz w:val="24"/>
                <w:szCs w:val="24"/>
              </w:rPr>
              <w:tab/>
              <w:t>В общеобразовательных организациях в положения о стимулирующих выплатах включено поощрение педагогических работников, работающих с детьми из социально-неблагополучных семей.</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 Лахденпохском муниципальном районе реализуются утвержденные программы:</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-Муниципальная целевая программа «Одаренные дети» на 2011-2013 годы (утверждена решением Совета Лахденпохского муниципального района № 76 от 18.11.2010 года).</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  Объем финансирования: 705 000 рублей.</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-Ведомственная целевая программа «Одаренные дети» на 2014-2016 годы (утверждена постановлением Администрации Лахденпохского муниципального района № 2148 от 20.12.2013 года). Объем финансирования: 800 000 рублей.</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ИТОГИ ПРОГРАММЫ «ОДАРЕННЫЕ ДЕТИ» за 2013 год.</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1.  Районный  конкурс детской эстрадной песни  «Маленькие звёздочки»</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 конкурсе  приняли участие  34 учащихся города и района:</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2. Районная выставка декоративно-прикладного  и технического творчества «Золотые руки мастеров»</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 районной выставке декоративно - прикладного и технического творчества  приняли участие  202 учащихся из муниципальных общеобразовательных организаций На конкурс было представлено 393  работы.</w:t>
            </w:r>
          </w:p>
          <w:p w:rsidR="003A70A8" w:rsidRPr="006816A6" w:rsidRDefault="003A70A8" w:rsidP="006816A6">
            <w:pPr>
              <w:spacing w:after="0" w:line="240" w:lineRule="auto"/>
              <w:jc w:val="both"/>
              <w:rPr>
                <w:rFonts w:ascii="Times New Roman" w:hAnsi="Times New Roman"/>
                <w:bCs/>
                <w:sz w:val="24"/>
                <w:szCs w:val="24"/>
              </w:rPr>
            </w:pPr>
            <w:r w:rsidRPr="006816A6">
              <w:rPr>
                <w:rFonts w:ascii="Times New Roman" w:hAnsi="Times New Roman"/>
                <w:bCs/>
                <w:sz w:val="24"/>
                <w:szCs w:val="24"/>
              </w:rPr>
              <w:t>3. Чествование выпускников общеобразовательных школ Лахденпохского муниципального района, получивших медали</w:t>
            </w:r>
          </w:p>
          <w:p w:rsidR="003A70A8" w:rsidRPr="006816A6" w:rsidRDefault="003A70A8" w:rsidP="006816A6">
            <w:pPr>
              <w:spacing w:after="0" w:line="240" w:lineRule="auto"/>
              <w:jc w:val="both"/>
              <w:rPr>
                <w:rFonts w:ascii="Times New Roman" w:hAnsi="Times New Roman"/>
                <w:bCs/>
                <w:sz w:val="24"/>
                <w:szCs w:val="24"/>
              </w:rPr>
            </w:pPr>
          </w:p>
          <w:p w:rsidR="003A70A8" w:rsidRPr="006816A6" w:rsidRDefault="003A70A8" w:rsidP="006816A6">
            <w:pPr>
              <w:spacing w:after="0" w:line="240" w:lineRule="auto"/>
              <w:jc w:val="both"/>
              <w:rPr>
                <w:rFonts w:ascii="Times New Roman" w:hAnsi="Times New Roman"/>
                <w:bCs/>
                <w:sz w:val="24"/>
                <w:szCs w:val="24"/>
              </w:rPr>
            </w:pPr>
            <w:r w:rsidRPr="006816A6">
              <w:rPr>
                <w:rFonts w:ascii="Times New Roman" w:hAnsi="Times New Roman"/>
                <w:bCs/>
                <w:sz w:val="24"/>
                <w:szCs w:val="24"/>
              </w:rPr>
              <w:t>Обладателями золотой медали стали:</w:t>
            </w:r>
          </w:p>
          <w:p w:rsidR="003A70A8" w:rsidRPr="006816A6" w:rsidRDefault="003A70A8" w:rsidP="006816A6">
            <w:pPr>
              <w:spacing w:after="0" w:line="240" w:lineRule="auto"/>
              <w:jc w:val="both"/>
              <w:rPr>
                <w:rFonts w:ascii="Times New Roman" w:hAnsi="Times New Roman"/>
                <w:bCs/>
                <w:sz w:val="24"/>
                <w:szCs w:val="24"/>
              </w:rPr>
            </w:pPr>
            <w:r w:rsidRPr="006816A6">
              <w:rPr>
                <w:rFonts w:ascii="Times New Roman" w:hAnsi="Times New Roman"/>
                <w:bCs/>
                <w:sz w:val="24"/>
                <w:szCs w:val="24"/>
              </w:rPr>
              <w:t xml:space="preserve">выпускник Лахденпохской средней общеобразовательной школы – Мызенков Дмитрий, </w:t>
            </w:r>
          </w:p>
          <w:p w:rsidR="003A70A8" w:rsidRPr="006816A6" w:rsidRDefault="003A70A8" w:rsidP="006816A6">
            <w:pPr>
              <w:spacing w:after="0" w:line="240" w:lineRule="auto"/>
              <w:jc w:val="both"/>
              <w:rPr>
                <w:rFonts w:ascii="Times New Roman" w:hAnsi="Times New Roman"/>
                <w:bCs/>
                <w:sz w:val="24"/>
                <w:szCs w:val="24"/>
              </w:rPr>
            </w:pPr>
            <w:r w:rsidRPr="006816A6">
              <w:rPr>
                <w:rFonts w:ascii="Times New Roman" w:hAnsi="Times New Roman"/>
                <w:bCs/>
                <w:sz w:val="24"/>
                <w:szCs w:val="24"/>
              </w:rPr>
              <w:t>выпускник Лахденпохской средней общеобразовательной школы  Смирнов Илья,</w:t>
            </w:r>
          </w:p>
          <w:p w:rsidR="003A70A8" w:rsidRPr="006816A6" w:rsidRDefault="003A70A8" w:rsidP="006816A6">
            <w:pPr>
              <w:spacing w:after="0" w:line="240" w:lineRule="auto"/>
              <w:jc w:val="both"/>
              <w:rPr>
                <w:rFonts w:ascii="Times New Roman" w:hAnsi="Times New Roman"/>
                <w:bCs/>
                <w:sz w:val="24"/>
                <w:szCs w:val="24"/>
              </w:rPr>
            </w:pPr>
            <w:r w:rsidRPr="006816A6">
              <w:rPr>
                <w:rFonts w:ascii="Times New Roman" w:hAnsi="Times New Roman"/>
                <w:bCs/>
                <w:sz w:val="24"/>
                <w:szCs w:val="24"/>
              </w:rPr>
              <w:t>выпускник  Лахденпохской средней общеобразовательной школы  Онищук Игорь.</w:t>
            </w:r>
          </w:p>
          <w:p w:rsidR="003A70A8" w:rsidRPr="006816A6" w:rsidRDefault="003A70A8" w:rsidP="006816A6">
            <w:pPr>
              <w:spacing w:after="0" w:line="240" w:lineRule="auto"/>
              <w:jc w:val="both"/>
              <w:rPr>
                <w:rFonts w:ascii="Times New Roman" w:hAnsi="Times New Roman"/>
                <w:bCs/>
                <w:sz w:val="24"/>
                <w:szCs w:val="24"/>
              </w:rPr>
            </w:pPr>
            <w:r w:rsidRPr="006816A6">
              <w:rPr>
                <w:rFonts w:ascii="Times New Roman" w:hAnsi="Times New Roman"/>
                <w:bCs/>
                <w:sz w:val="24"/>
                <w:szCs w:val="24"/>
              </w:rPr>
              <w:t>Медалистам были вручены премии в размере 3000 рублей  каждому.</w:t>
            </w:r>
          </w:p>
          <w:p w:rsidR="003A70A8" w:rsidRPr="006816A6" w:rsidRDefault="003A70A8" w:rsidP="006816A6">
            <w:pPr>
              <w:spacing w:after="0" w:line="240" w:lineRule="auto"/>
              <w:jc w:val="both"/>
              <w:rPr>
                <w:rFonts w:ascii="Times New Roman" w:hAnsi="Times New Roman"/>
                <w:bCs/>
                <w:sz w:val="24"/>
                <w:szCs w:val="24"/>
              </w:rPr>
            </w:pPr>
          </w:p>
          <w:p w:rsidR="003A70A8" w:rsidRPr="006816A6" w:rsidRDefault="003A70A8" w:rsidP="006816A6">
            <w:pPr>
              <w:spacing w:after="0" w:line="240" w:lineRule="auto"/>
              <w:jc w:val="both"/>
              <w:rPr>
                <w:rFonts w:ascii="Times New Roman" w:hAnsi="Times New Roman"/>
                <w:bCs/>
                <w:sz w:val="24"/>
                <w:szCs w:val="24"/>
              </w:rPr>
            </w:pPr>
            <w:r w:rsidRPr="006816A6">
              <w:rPr>
                <w:rFonts w:ascii="Times New Roman" w:hAnsi="Times New Roman"/>
                <w:bCs/>
                <w:sz w:val="24"/>
                <w:szCs w:val="24"/>
              </w:rPr>
              <w:t>4. Ежегодная районная премия Главы Лахденпохского муниципального района «За особые успехи в интеллектуальной, художественно-творческой, спортивной и общественной деятельности»</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5. Проведено 17 районных конкурсов, олимпиад приняли участие 312 детей.</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ЛАГЕРЯ</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Одним из важнейших направлений деятельности муниципального учреждения «Районное управление образования и по делам молодёжи» является обеспечение отдыха, оздоровления и занятости детей в каникулярный период в профильных лагерях, лагерях дневного пребывания. В этом 2013 году подписано Соглашение № 1375/11/01-18/МО-и между МОРК и Администрацией Лахденпхского муниципального района о софинансировании расходных обязательств и взаимодействии при предоставлении субсидий из бюджета РК бюджету ЛМР на дополнительную поддержку организации отдыха детей в каникулярное время на 2013 год. Общая сумма денежных средств, потраченная на организацию оздоровительной кампании в районе, составила 2 681951 руб.  (РБ – 2401200,00 руб., МБ – 280751,07 руб.). Итоги оздоровительной кампании в Лахденпохском района: 6 лагерей с дневным пребыванием детей с общим охватом – 255 человек, и 19 специализированных (профильных) лагерей с общим охватом 530 человек. Общий охват детей составил 785 человек, из них – 491 человек, дети,  находящиеся в тяжелой жизненной ситуации ( 272 человека, дети из малоимущих семей, 194 человека – дети из многодетных, неполных семей, 11 человек – дети с ограниченными возможностями здоровья, 3 человека – дети-инвалиды, 4 человека – дети-сироты).</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 организации и проведении  оздоровительной кампании 2013 года участвовали 122 педагога, из них 21 человек, педагоги из учреждений дополнительного образования детей.</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По итогам проведения детских лагерей было проведено анкетирование детей и их законных представителей – родителей.  В анкетировании детей приняло участие 697 человек (89%), из них 93 % отметили, что им понравилось. В анкетировании родителей приняло участие 641 человек (81%), результат – 95% остались довольны организацией лагерей.</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rPr>
                <w:rFonts w:ascii="Times New Roman" w:hAnsi="Times New Roman"/>
                <w:b/>
                <w:sz w:val="24"/>
                <w:szCs w:val="24"/>
              </w:rPr>
            </w:pPr>
          </w:p>
        </w:tc>
      </w:tr>
      <w:tr w:rsidR="003A70A8" w:rsidRPr="006816A6" w:rsidTr="006816A6">
        <w:trPr>
          <w:trHeight w:val="3464"/>
        </w:trPr>
        <w:tc>
          <w:tcPr>
            <w:tcW w:w="2398" w:type="dxa"/>
          </w:tcPr>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Указ №  601</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«Об основных направлениях совершенствования системы государственного управления»</w:t>
            </w:r>
          </w:p>
        </w:tc>
        <w:tc>
          <w:tcPr>
            <w:tcW w:w="7173" w:type="dxa"/>
          </w:tcPr>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В целях повышения эффективности и результативности муниципальной службы Постановлением Администрации Лахденпохского муниципального района от 12.12.2013 года №2110 утверждена и реализуется в 2014 году муниципальная целевая программа «Развитие муниципальной службы в Администрации Лахденпохского муниципального района на 2014 год» с финансированием 100 тысяч рублей.</w:t>
            </w:r>
          </w:p>
          <w:p w:rsidR="003A70A8" w:rsidRPr="006816A6" w:rsidRDefault="003A70A8" w:rsidP="006816A6">
            <w:pPr>
              <w:spacing w:after="0" w:line="240" w:lineRule="auto"/>
              <w:rPr>
                <w:rFonts w:ascii="Times New Roman" w:hAnsi="Times New Roman"/>
                <w:sz w:val="24"/>
                <w:szCs w:val="24"/>
              </w:rPr>
            </w:pP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П.2 б)</w:t>
            </w:r>
            <w:r w:rsidRPr="006816A6">
              <w:rPr>
                <w:rFonts w:ascii="Times New Roman" w:hAnsi="Times New Roman"/>
                <w:sz w:val="24"/>
                <w:szCs w:val="24"/>
              </w:rPr>
              <w:tab/>
              <w:t>В настоящее время во всех образовательных организациях Лахденпохского муниципального района функционируют официальные сайты, они обеспечивают информационную открытость организации. Состав информации, подлежащей обязательному опубликованию соответствует ст.29 Федерального закона от 29 декабря 2012 года № 273-ФЗ «Об образовании в Российской Федерации».</w:t>
            </w:r>
          </w:p>
        </w:tc>
      </w:tr>
      <w:tr w:rsidR="003A70A8" w:rsidRPr="006816A6" w:rsidTr="006816A6">
        <w:tc>
          <w:tcPr>
            <w:tcW w:w="2398" w:type="dxa"/>
          </w:tcPr>
          <w:p w:rsidR="003A70A8" w:rsidRPr="006816A6" w:rsidRDefault="003A70A8" w:rsidP="006816A6">
            <w:pPr>
              <w:spacing w:after="0" w:line="240" w:lineRule="auto"/>
              <w:rPr>
                <w:rFonts w:ascii="Times New Roman" w:hAnsi="Times New Roman"/>
                <w:i/>
                <w:sz w:val="24"/>
                <w:szCs w:val="24"/>
              </w:rPr>
            </w:pPr>
            <w:r w:rsidRPr="006816A6">
              <w:rPr>
                <w:rFonts w:ascii="Times New Roman" w:hAnsi="Times New Roman"/>
                <w:bCs/>
                <w:i/>
                <w:sz w:val="24"/>
                <w:szCs w:val="24"/>
              </w:rPr>
              <w:t>Указ Президента № 602 «Об обеспечении межнационального согласия»</w:t>
            </w:r>
          </w:p>
        </w:tc>
        <w:tc>
          <w:tcPr>
            <w:tcW w:w="7173" w:type="dxa"/>
          </w:tcPr>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 xml:space="preserve">При Главе Администрации Лахденпохского муниципального района с 2008   осуществляет свою деятельность Консультативный Совет по  национальной политике и развитию государственно-конфессиональных отношений. Утверждено Положение о Совете и его состав.  Консультативный Совет проводит свои заседания ежеквартально, на заседаниях проходит </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заслушивание о деятельности религиозных организаций; Отчет о выполненных мероприятиях в учреждениях образования;</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Заслушивание информации членов Совета (полиция, миграционная служба, общественные организации);</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Отчеты Глав поселений Лахденпохского района о создании условий социо-культурной адаптации эмигрантов.</w:t>
            </w:r>
          </w:p>
          <w:p w:rsidR="003A70A8" w:rsidRPr="006816A6" w:rsidRDefault="003A70A8" w:rsidP="006816A6">
            <w:pPr>
              <w:spacing w:after="0" w:line="240" w:lineRule="auto"/>
              <w:rPr>
                <w:rFonts w:ascii="Times New Roman" w:hAnsi="Times New Roman"/>
                <w:sz w:val="24"/>
                <w:szCs w:val="24"/>
              </w:rPr>
            </w:pP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Избраны делегаты на съезд Карелов.</w:t>
            </w:r>
          </w:p>
          <w:p w:rsidR="003A70A8" w:rsidRPr="006816A6" w:rsidRDefault="003A70A8" w:rsidP="006816A6">
            <w:pPr>
              <w:spacing w:after="0" w:line="240" w:lineRule="auto"/>
              <w:rPr>
                <w:rFonts w:ascii="Times New Roman" w:hAnsi="Times New Roman"/>
                <w:b/>
                <w:sz w:val="24"/>
                <w:szCs w:val="24"/>
              </w:rPr>
            </w:pPr>
            <w:r w:rsidRPr="006816A6">
              <w:rPr>
                <w:rFonts w:ascii="Times New Roman" w:hAnsi="Times New Roman"/>
                <w:sz w:val="24"/>
                <w:szCs w:val="24"/>
              </w:rPr>
              <w:t>В  2013 года 1 муниципальный служащий Администрации прошел обучение по профилактике экстремизма и терроризма  на семинаре в Карельском региональном институте управления, экономики и права ПетрГУ</w:t>
            </w:r>
            <w:r w:rsidRPr="006816A6">
              <w:rPr>
                <w:rFonts w:ascii="Times New Roman" w:hAnsi="Times New Roman"/>
                <w:b/>
                <w:sz w:val="24"/>
                <w:szCs w:val="24"/>
              </w:rPr>
              <w:t xml:space="preserve">. </w:t>
            </w:r>
          </w:p>
        </w:tc>
      </w:tr>
      <w:tr w:rsidR="003A70A8" w:rsidRPr="006816A6" w:rsidTr="006816A6">
        <w:tc>
          <w:tcPr>
            <w:tcW w:w="2398" w:type="dxa"/>
          </w:tcPr>
          <w:p w:rsidR="003A70A8" w:rsidRPr="006816A6" w:rsidRDefault="003A70A8" w:rsidP="006816A6">
            <w:pPr>
              <w:spacing w:after="0" w:line="240" w:lineRule="auto"/>
              <w:rPr>
                <w:rFonts w:ascii="Times New Roman" w:hAnsi="Times New Roman"/>
                <w:bCs/>
                <w:i/>
                <w:sz w:val="24"/>
                <w:szCs w:val="24"/>
              </w:rPr>
            </w:pPr>
            <w:r w:rsidRPr="006816A6">
              <w:rPr>
                <w:rFonts w:ascii="Times New Roman" w:hAnsi="Times New Roman"/>
                <w:bCs/>
                <w:i/>
                <w:sz w:val="24"/>
                <w:szCs w:val="24"/>
              </w:rPr>
              <w:t>Указ Президента №604 «О дальнейшем совершенствовании военной службы в РФ»</w:t>
            </w:r>
          </w:p>
        </w:tc>
        <w:tc>
          <w:tcPr>
            <w:tcW w:w="7173" w:type="dxa"/>
          </w:tcPr>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Патриотическое воспитание обучающихся муниципальных общеобразовательных организаций Лахденпохского муниципального района осуществляется в соответствии с Государственной программой «Патриотическое воспитание граждан Российской Федерации на 2011–2015 годы (</w:t>
            </w:r>
            <w:hyperlink r:id="rId7" w:history="1">
              <w:r w:rsidRPr="006816A6">
                <w:rPr>
                  <w:rStyle w:val="Hyperlink"/>
                  <w:rFonts w:ascii="Times New Roman" w:hAnsi="Times New Roman"/>
                  <w:color w:val="auto"/>
                  <w:sz w:val="24"/>
                  <w:szCs w:val="24"/>
                </w:rPr>
                <w:t>постановление Правительства</w:t>
              </w:r>
              <w:r w:rsidRPr="006816A6">
                <w:rPr>
                  <w:rStyle w:val="Hyperlink"/>
                  <w:rFonts w:ascii="Times New Roman" w:hAnsi="Times New Roman"/>
                  <w:color w:val="auto"/>
                  <w:sz w:val="24"/>
                  <w:szCs w:val="24"/>
                </w:rPr>
                <w:br/>
                <w:t>Российской Федерации  от 5 октября 2010 г. № 79</w:t>
              </w:r>
            </w:hyperlink>
            <w:r w:rsidRPr="006816A6">
              <w:rPr>
                <w:rFonts w:ascii="Times New Roman" w:hAnsi="Times New Roman"/>
                <w:sz w:val="24"/>
                <w:szCs w:val="24"/>
              </w:rPr>
              <w:t xml:space="preserve">) и </w:t>
            </w:r>
            <w:hyperlink r:id="rId8" w:history="1">
              <w:r w:rsidRPr="006816A6">
                <w:rPr>
                  <w:rStyle w:val="Hyperlink"/>
                  <w:rFonts w:ascii="Times New Roman" w:hAnsi="Times New Roman"/>
                  <w:color w:val="auto"/>
                  <w:sz w:val="24"/>
                  <w:szCs w:val="24"/>
                </w:rPr>
                <w:t xml:space="preserve"> Долгосрочной целевой программой "Патриотическое воспитание граждан Российской Федерации, проживающих на территории Республики Карелия" на 2012-2015 годы"</w:t>
              </w:r>
            </w:hyperlink>
            <w:r w:rsidRPr="006816A6">
              <w:rPr>
                <w:rFonts w:ascii="Times New Roman" w:hAnsi="Times New Roman"/>
                <w:sz w:val="24"/>
                <w:szCs w:val="24"/>
              </w:rPr>
              <w:t xml:space="preserve"> (Постановление Правительства РК от 14.03.2012 N 74-П).</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w:t>
            </w:r>
            <w:r w:rsidRPr="006816A6">
              <w:rPr>
                <w:rFonts w:ascii="Times New Roman" w:hAnsi="Times New Roman"/>
                <w:b/>
                <w:sz w:val="24"/>
                <w:szCs w:val="24"/>
              </w:rPr>
              <w:t>С 20 апреля по 15 мая 2013 года</w:t>
            </w:r>
            <w:r w:rsidRPr="006816A6">
              <w:rPr>
                <w:rFonts w:ascii="Times New Roman" w:hAnsi="Times New Roman"/>
                <w:sz w:val="24"/>
                <w:szCs w:val="24"/>
              </w:rPr>
              <w:t xml:space="preserve"> в Лахденпохском районе был организован</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b/>
                <w:sz w:val="24"/>
                <w:szCs w:val="24"/>
              </w:rPr>
              <w:t>п</w:t>
            </w:r>
            <w:r w:rsidRPr="006816A6">
              <w:rPr>
                <w:rFonts w:ascii="Times New Roman" w:hAnsi="Times New Roman"/>
                <w:sz w:val="24"/>
                <w:szCs w:val="24"/>
              </w:rPr>
              <w:t>атриотический марафон «Вахта Памяти». В рамках проведения патриотического марафона были проведены:</w:t>
            </w:r>
          </w:p>
          <w:p w:rsidR="003A70A8" w:rsidRPr="006816A6" w:rsidRDefault="003A70A8" w:rsidP="006816A6">
            <w:pPr>
              <w:numPr>
                <w:ilvl w:val="0"/>
                <w:numId w:val="1"/>
              </w:numPr>
              <w:spacing w:after="0" w:line="240" w:lineRule="auto"/>
              <w:jc w:val="both"/>
              <w:rPr>
                <w:rFonts w:ascii="Times New Roman" w:hAnsi="Times New Roman"/>
                <w:sz w:val="24"/>
                <w:szCs w:val="24"/>
              </w:rPr>
            </w:pPr>
            <w:r w:rsidRPr="006816A6">
              <w:rPr>
                <w:rFonts w:ascii="Times New Roman" w:hAnsi="Times New Roman"/>
                <w:b/>
                <w:sz w:val="24"/>
                <w:szCs w:val="24"/>
              </w:rPr>
              <w:t xml:space="preserve"> встречи с ветеранами Великой Отечественной войны</w:t>
            </w:r>
            <w:r w:rsidRPr="006816A6">
              <w:rPr>
                <w:rFonts w:ascii="Times New Roman" w:hAnsi="Times New Roman"/>
                <w:sz w:val="24"/>
                <w:szCs w:val="24"/>
              </w:rPr>
              <w:t>.</w:t>
            </w:r>
          </w:p>
          <w:p w:rsidR="003A70A8" w:rsidRPr="006816A6" w:rsidRDefault="003A70A8" w:rsidP="006816A6">
            <w:pPr>
              <w:numPr>
                <w:ilvl w:val="0"/>
                <w:numId w:val="1"/>
              </w:numPr>
              <w:spacing w:after="0" w:line="240" w:lineRule="auto"/>
              <w:jc w:val="both"/>
              <w:rPr>
                <w:rFonts w:ascii="Times New Roman" w:hAnsi="Times New Roman"/>
                <w:sz w:val="24"/>
                <w:szCs w:val="24"/>
              </w:rPr>
            </w:pPr>
            <w:r w:rsidRPr="006816A6">
              <w:rPr>
                <w:rFonts w:ascii="Times New Roman" w:hAnsi="Times New Roman"/>
                <w:b/>
                <w:sz w:val="24"/>
                <w:szCs w:val="24"/>
              </w:rPr>
              <w:t>Акция «Ветеран живет рядом» -</w:t>
            </w:r>
            <w:r w:rsidRPr="006816A6">
              <w:rPr>
                <w:rFonts w:ascii="Times New Roman" w:hAnsi="Times New Roman"/>
                <w:i/>
                <w:sz w:val="24"/>
                <w:szCs w:val="24"/>
              </w:rPr>
              <w:t xml:space="preserve"> Оказание шефской помощи</w:t>
            </w:r>
            <w:r w:rsidRPr="006816A6">
              <w:rPr>
                <w:rFonts w:ascii="Times New Roman" w:hAnsi="Times New Roman"/>
                <w:sz w:val="24"/>
                <w:szCs w:val="24"/>
              </w:rPr>
              <w:t xml:space="preserve"> ветеранам Великой Отечественной войны по месту их проживания.</w:t>
            </w:r>
          </w:p>
          <w:p w:rsidR="003A70A8" w:rsidRPr="006816A6" w:rsidRDefault="003A70A8" w:rsidP="006816A6">
            <w:pPr>
              <w:numPr>
                <w:ilvl w:val="0"/>
                <w:numId w:val="1"/>
              </w:numPr>
              <w:spacing w:after="0" w:line="240" w:lineRule="auto"/>
              <w:jc w:val="both"/>
              <w:rPr>
                <w:rFonts w:ascii="Times New Roman" w:hAnsi="Times New Roman"/>
                <w:sz w:val="24"/>
                <w:szCs w:val="24"/>
              </w:rPr>
            </w:pPr>
            <w:r w:rsidRPr="006816A6">
              <w:rPr>
                <w:rFonts w:ascii="Times New Roman" w:hAnsi="Times New Roman"/>
                <w:b/>
                <w:sz w:val="24"/>
                <w:szCs w:val="24"/>
              </w:rPr>
              <w:t>Акция «Подарок ветерану»</w:t>
            </w:r>
            <w:r w:rsidRPr="006816A6">
              <w:rPr>
                <w:rFonts w:ascii="Times New Roman" w:hAnsi="Times New Roman"/>
                <w:i/>
                <w:sz w:val="24"/>
                <w:szCs w:val="24"/>
              </w:rPr>
              <w:t xml:space="preserve"> - вручение ветеранам Великой Отечественной войны памятных открыток, сувениров, подарков</w:t>
            </w:r>
            <w:r w:rsidRPr="006816A6">
              <w:rPr>
                <w:rFonts w:ascii="Times New Roman" w:hAnsi="Times New Roman"/>
                <w:sz w:val="24"/>
                <w:szCs w:val="24"/>
              </w:rPr>
              <w:t>, сделанных собственными руками.</w:t>
            </w:r>
          </w:p>
          <w:p w:rsidR="003A70A8" w:rsidRPr="006816A6" w:rsidRDefault="003A70A8" w:rsidP="006816A6">
            <w:pPr>
              <w:numPr>
                <w:ilvl w:val="0"/>
                <w:numId w:val="1"/>
              </w:numPr>
              <w:spacing w:after="0" w:line="240" w:lineRule="auto"/>
              <w:jc w:val="both"/>
              <w:rPr>
                <w:rFonts w:ascii="Times New Roman" w:hAnsi="Times New Roman"/>
                <w:sz w:val="24"/>
                <w:szCs w:val="24"/>
              </w:rPr>
            </w:pPr>
            <w:r w:rsidRPr="006816A6">
              <w:rPr>
                <w:rFonts w:ascii="Times New Roman" w:hAnsi="Times New Roman"/>
                <w:b/>
                <w:sz w:val="24"/>
                <w:szCs w:val="24"/>
              </w:rPr>
              <w:t>Участие в митинге</w:t>
            </w:r>
            <w:r w:rsidRPr="006816A6">
              <w:rPr>
                <w:rFonts w:ascii="Times New Roman" w:hAnsi="Times New Roman"/>
                <w:sz w:val="24"/>
                <w:szCs w:val="24"/>
              </w:rPr>
              <w:t xml:space="preserve"> </w:t>
            </w:r>
            <w:r w:rsidRPr="006816A6">
              <w:rPr>
                <w:rFonts w:ascii="Times New Roman" w:hAnsi="Times New Roman"/>
                <w:b/>
                <w:sz w:val="24"/>
                <w:szCs w:val="24"/>
              </w:rPr>
              <w:t>9 мая 2013г</w:t>
            </w:r>
            <w:r w:rsidRPr="006816A6">
              <w:rPr>
                <w:rFonts w:ascii="Times New Roman" w:hAnsi="Times New Roman"/>
                <w:sz w:val="24"/>
                <w:szCs w:val="24"/>
              </w:rPr>
              <w:t>. в торжественно-траурной церемонии возложения цветов и венков к Воинским мемориальным захоронениям в местах проживания  «Мы этой памяти верны».</w:t>
            </w:r>
          </w:p>
          <w:p w:rsidR="003A70A8" w:rsidRPr="006816A6" w:rsidRDefault="003A70A8" w:rsidP="006816A6">
            <w:pPr>
              <w:numPr>
                <w:ilvl w:val="0"/>
                <w:numId w:val="1"/>
              </w:numPr>
              <w:spacing w:after="0" w:line="240" w:lineRule="auto"/>
              <w:jc w:val="both"/>
              <w:rPr>
                <w:rFonts w:ascii="Times New Roman" w:hAnsi="Times New Roman"/>
                <w:sz w:val="24"/>
                <w:szCs w:val="24"/>
              </w:rPr>
            </w:pPr>
            <w:r w:rsidRPr="006816A6">
              <w:rPr>
                <w:rFonts w:ascii="Times New Roman" w:hAnsi="Times New Roman"/>
                <w:b/>
                <w:sz w:val="24"/>
                <w:szCs w:val="24"/>
              </w:rPr>
              <w:t xml:space="preserve">Тематические мероприятия:  </w:t>
            </w:r>
            <w:r w:rsidRPr="006816A6">
              <w:rPr>
                <w:rFonts w:ascii="Times New Roman" w:hAnsi="Times New Roman"/>
                <w:sz w:val="24"/>
                <w:szCs w:val="24"/>
              </w:rPr>
              <w:t xml:space="preserve">уроки Мужества, уроки Памяти, конкурсы сочинений «Война в моей семье», оформление  классных  газет «Посвящаем Победе в ВОВ», фестиваль  патриотической песни, конкурс чтецов, конкурс  рисунков,  возложение памятных венков к обелискам и мемориальным доскам,  выставление Почетного караула, встречи ветеранов с молодёжью и т.д. </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Во всех общеобразовательных организациях района созданы и обновляются уголки  боевой славы. На базе Лахденпохской СОШ работает музей боевой славы. С 21 апреля  по 18 мая 2014 года  объявлен смотр - конкурс Уголков боевой Славы среди муниципальных образовательных организаций Лахденпохского муниципального района.</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 муниципальных общеобразовательных организациях Лахденпохского муниципального района созданы и действуют детские  объединения «Пост №1», которые осуществляют уход за братскими могилами. Возраст участников этих объединений 14-18</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Муниципальным учреждением «Районное управление образования и по делам молодежи» совместно с Государственным учреждением Республики Карелия «Отряд  противопожарной службы по Лахденпохскому муниципальному району» ежегодно проводится районная военно-патриотическая игра «Победа» с участием команд из всех общеобразовательных организаций и ПУ-9. Команда – победитель принимает участие в республиканской военно-патриотической игре «Победа».</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На базе МКОУ «Лахденпохская СОШ» организованны кадетские классы. На педагогическом совете от 28.08.2009 года было принято   положение о кадетских классах. Данное положение регламентирует деятельность кадетского класса. </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2011 - 2012  уч. год. - 47 человек,</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2012 -2013 учебный год - 65 человек, </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 xml:space="preserve">2013 -2014г. - 25 человек </w:t>
            </w:r>
          </w:p>
          <w:p w:rsidR="003A70A8" w:rsidRPr="006816A6" w:rsidRDefault="003A70A8" w:rsidP="006816A6">
            <w:pPr>
              <w:spacing w:after="0" w:line="240" w:lineRule="auto"/>
              <w:jc w:val="both"/>
              <w:rPr>
                <w:rFonts w:ascii="Times New Roman" w:hAnsi="Times New Roman"/>
                <w:sz w:val="24"/>
                <w:szCs w:val="24"/>
              </w:rPr>
            </w:pPr>
            <w:r w:rsidRPr="006816A6">
              <w:rPr>
                <w:rFonts w:ascii="Times New Roman" w:hAnsi="Times New Roman"/>
                <w:sz w:val="24"/>
                <w:szCs w:val="24"/>
              </w:rPr>
              <w:t>Воспитанники кадетского класс осваивают: строевую подготовку, гражданскую оборону, стрелковую подготовку, сборку и разборку автомата, общую физическую подготовку.</w:t>
            </w:r>
          </w:p>
          <w:p w:rsidR="003A70A8" w:rsidRPr="006816A6" w:rsidRDefault="003A70A8" w:rsidP="006816A6">
            <w:pPr>
              <w:spacing w:after="0" w:line="240" w:lineRule="auto"/>
              <w:jc w:val="both"/>
              <w:rPr>
                <w:rFonts w:ascii="Times New Roman" w:hAnsi="Times New Roman"/>
                <w:sz w:val="24"/>
                <w:szCs w:val="24"/>
              </w:rPr>
            </w:pP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В июне проводятся 5-дневные военно-учебные сборы юношей, учащихся 10-х классов и профессионального училища.</w:t>
            </w:r>
          </w:p>
          <w:p w:rsidR="003A70A8" w:rsidRPr="006816A6" w:rsidRDefault="003A70A8" w:rsidP="006816A6">
            <w:pPr>
              <w:spacing w:after="0" w:line="240" w:lineRule="auto"/>
              <w:rPr>
                <w:rFonts w:ascii="Times New Roman" w:hAnsi="Times New Roman"/>
                <w:sz w:val="24"/>
                <w:szCs w:val="24"/>
              </w:rPr>
            </w:pPr>
            <w:r w:rsidRPr="006816A6">
              <w:rPr>
                <w:rFonts w:ascii="Times New Roman" w:hAnsi="Times New Roman"/>
                <w:sz w:val="24"/>
                <w:szCs w:val="24"/>
              </w:rPr>
              <w:t>Учащиеся школ осуществляют уход за воинскими захоронениями. В честь Дня Победы принимают участие в праздничных мероприятиях, торжественных митингах и шествиях, спортивных состязаниях, посвященных  праздничным датам.</w:t>
            </w:r>
          </w:p>
        </w:tc>
      </w:tr>
    </w:tbl>
    <w:p w:rsidR="003A70A8" w:rsidRPr="00D43458" w:rsidRDefault="003A70A8">
      <w:pPr>
        <w:rPr>
          <w:rFonts w:ascii="Times New Roman" w:hAnsi="Times New Roman"/>
          <w:sz w:val="24"/>
          <w:szCs w:val="24"/>
        </w:rPr>
      </w:pPr>
    </w:p>
    <w:sectPr w:rsidR="003A70A8" w:rsidRPr="00D43458" w:rsidSect="000655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F4BF9"/>
    <w:multiLevelType w:val="hybridMultilevel"/>
    <w:tmpl w:val="86FCD4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1EAE"/>
    <w:rsid w:val="00065566"/>
    <w:rsid w:val="00123B07"/>
    <w:rsid w:val="001F50F9"/>
    <w:rsid w:val="002E242E"/>
    <w:rsid w:val="002F02DB"/>
    <w:rsid w:val="00374785"/>
    <w:rsid w:val="003A70A8"/>
    <w:rsid w:val="004B4769"/>
    <w:rsid w:val="00531F0B"/>
    <w:rsid w:val="006327BA"/>
    <w:rsid w:val="006816A6"/>
    <w:rsid w:val="006C57CE"/>
    <w:rsid w:val="00706BEA"/>
    <w:rsid w:val="00762B12"/>
    <w:rsid w:val="007C339C"/>
    <w:rsid w:val="00832292"/>
    <w:rsid w:val="00875B53"/>
    <w:rsid w:val="008F6041"/>
    <w:rsid w:val="009B1EAE"/>
    <w:rsid w:val="009B78A2"/>
    <w:rsid w:val="009E4B02"/>
    <w:rsid w:val="009F6663"/>
    <w:rsid w:val="00A12ECD"/>
    <w:rsid w:val="00AB2E81"/>
    <w:rsid w:val="00BE4457"/>
    <w:rsid w:val="00C40336"/>
    <w:rsid w:val="00C40652"/>
    <w:rsid w:val="00C75A22"/>
    <w:rsid w:val="00D232F5"/>
    <w:rsid w:val="00D43458"/>
    <w:rsid w:val="00D84BDD"/>
    <w:rsid w:val="00DC43EA"/>
    <w:rsid w:val="00DF2F4F"/>
    <w:rsid w:val="00DF6A19"/>
    <w:rsid w:val="00E172B9"/>
    <w:rsid w:val="00E37357"/>
    <w:rsid w:val="00E42446"/>
    <w:rsid w:val="00E64975"/>
    <w:rsid w:val="00F14BE8"/>
    <w:rsid w:val="00FD7BB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56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B1EA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B1EAE"/>
    <w:rPr>
      <w:rFonts w:cs="Times New Roman"/>
      <w:color w:val="0000FF"/>
      <w:u w:val="single"/>
    </w:rPr>
  </w:style>
  <w:style w:type="paragraph" w:styleId="BalloonText">
    <w:name w:val="Balloon Text"/>
    <w:basedOn w:val="Normal"/>
    <w:link w:val="BalloonTextChar"/>
    <w:uiPriority w:val="99"/>
    <w:semiHidden/>
    <w:rsid w:val="00AB2E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2E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karelia.ru/Legislation/lawbase.html?lid=7821" TargetMode="External"/><Relationship Id="rId3" Type="http://schemas.openxmlformats.org/officeDocument/2006/relationships/settings" Target="settings.xml"/><Relationship Id="rId7" Type="http://schemas.openxmlformats.org/officeDocument/2006/relationships/hyperlink" Target="http://archives.ru/documents/order_gov795_2010.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se.garant.ru/70304288/" TargetMode="External"/><Relationship Id="rId5" Type="http://schemas.openxmlformats.org/officeDocument/2006/relationships/hyperlink" Target="http://base.garant.ru/7029737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286</TotalTime>
  <Pages>9</Pages>
  <Words>2987</Words>
  <Characters>17030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18</cp:revision>
  <cp:lastPrinted>2014-05-23T06:18:00Z</cp:lastPrinted>
  <dcterms:created xsi:type="dcterms:W3CDTF">2013-05-28T10:34:00Z</dcterms:created>
  <dcterms:modified xsi:type="dcterms:W3CDTF">2014-06-03T09:50:00Z</dcterms:modified>
</cp:coreProperties>
</file>